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560E" w14:textId="77777777" w:rsidR="001D2CCB" w:rsidRDefault="001D2CCB" w:rsidP="0061640A">
      <w:pPr>
        <w:pBdr>
          <w:bottom w:val="single" w:sz="4" w:space="1" w:color="auto"/>
        </w:pBdr>
        <w:jc w:val="center"/>
        <w:rPr>
          <w:rFonts w:ascii="Constantia" w:hAnsi="Constantia" w:cs="Segoe UI"/>
          <w:b/>
          <w:bCs/>
          <w:color w:val="212121"/>
          <w:sz w:val="24"/>
          <w:szCs w:val="24"/>
          <w:shd w:val="clear" w:color="auto" w:fill="FFFFFF"/>
        </w:rPr>
      </w:pPr>
      <w:r>
        <w:rPr>
          <w:noProof/>
        </w:rPr>
        <w:drawing>
          <wp:inline distT="0" distB="0" distL="0" distR="0" wp14:anchorId="26F851B0" wp14:editId="1F628D9A">
            <wp:extent cx="1343212" cy="41915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pod.png"/>
                    <pic:cNvPicPr/>
                  </pic:nvPicPr>
                  <pic:blipFill>
                    <a:blip r:embed="rId5">
                      <a:extLst>
                        <a:ext uri="{28A0092B-C50C-407E-A947-70E740481C1C}">
                          <a14:useLocalDpi xmlns:a14="http://schemas.microsoft.com/office/drawing/2010/main" val="0"/>
                        </a:ext>
                      </a:extLst>
                    </a:blip>
                    <a:stretch>
                      <a:fillRect/>
                    </a:stretch>
                  </pic:blipFill>
                  <pic:spPr>
                    <a:xfrm>
                      <a:off x="0" y="0"/>
                      <a:ext cx="1343212" cy="419158"/>
                    </a:xfrm>
                    <a:prstGeom prst="rect">
                      <a:avLst/>
                    </a:prstGeom>
                  </pic:spPr>
                </pic:pic>
              </a:graphicData>
            </a:graphic>
          </wp:inline>
        </w:drawing>
      </w:r>
    </w:p>
    <w:p w14:paraId="0CC81EF2" w14:textId="0DBC4FA3" w:rsidR="0061640A" w:rsidRPr="00384202" w:rsidRDefault="0061640A" w:rsidP="0061640A">
      <w:pPr>
        <w:pBdr>
          <w:bottom w:val="single" w:sz="4" w:space="1" w:color="auto"/>
        </w:pBdr>
        <w:jc w:val="center"/>
        <w:rPr>
          <w:rFonts w:ascii="Constantia" w:hAnsi="Constantia" w:cs="Segoe UI"/>
          <w:b/>
          <w:bCs/>
          <w:color w:val="212121"/>
          <w:sz w:val="26"/>
          <w:szCs w:val="26"/>
          <w:shd w:val="clear" w:color="auto" w:fill="FFFFFF"/>
        </w:rPr>
      </w:pPr>
      <w:r w:rsidRPr="00384202">
        <w:rPr>
          <w:rFonts w:ascii="Constantia" w:hAnsi="Constantia" w:cs="Segoe UI"/>
          <w:b/>
          <w:bCs/>
          <w:color w:val="212121"/>
          <w:sz w:val="26"/>
          <w:szCs w:val="26"/>
          <w:shd w:val="clear" w:color="auto" w:fill="FFFFFF"/>
        </w:rPr>
        <w:t>Nearpod: The interactive presentation program for BYOD</w:t>
      </w:r>
    </w:p>
    <w:p w14:paraId="7457E4CE" w14:textId="77777777" w:rsidR="00C8535C" w:rsidRDefault="001D2CCB">
      <w:r w:rsidRPr="00384202">
        <w:rPr>
          <w:b/>
          <w:sz w:val="28"/>
          <w:szCs w:val="28"/>
        </w:rPr>
        <w:t>While you’re waiting …</w:t>
      </w:r>
      <w:r>
        <w:t xml:space="preserve"> Watch this video! </w:t>
      </w:r>
      <w:hyperlink r:id="rId6" w:history="1">
        <w:r w:rsidRPr="00C805DA">
          <w:rPr>
            <w:rStyle w:val="Hyperlink"/>
          </w:rPr>
          <w:t>https://www.youtube.com/watch?v=oOhwDAC-aok</w:t>
        </w:r>
      </w:hyperlink>
      <w:r>
        <w:t xml:space="preserve"> </w:t>
      </w:r>
    </w:p>
    <w:p w14:paraId="6AF1AA32" w14:textId="77777777" w:rsidR="001D2CCB" w:rsidRDefault="00DA1B1C">
      <w:pPr>
        <w:rPr>
          <w:rFonts w:cs="Arial"/>
          <w:shd w:val="clear" w:color="auto" w:fill="FFFFFF"/>
        </w:rPr>
      </w:pPr>
      <w:r w:rsidRPr="00DA1B1C">
        <w:rPr>
          <w:rFonts w:cs="Arial"/>
          <w:shd w:val="clear" w:color="auto" w:fill="FFFFFF"/>
        </w:rPr>
        <w:t>With Nearpod, teachers can create and download interactive multimedia presentations, share content and assessments in real time, monitor classroom activity, and easily control students' devices.</w:t>
      </w:r>
    </w:p>
    <w:p w14:paraId="541B27A4" w14:textId="77777777" w:rsidR="00DA1B1C" w:rsidRPr="007904C5" w:rsidRDefault="00DA1B1C">
      <w:pPr>
        <w:rPr>
          <w:rFonts w:cs="Arial"/>
          <w:b/>
          <w:sz w:val="28"/>
          <w:szCs w:val="28"/>
          <w:shd w:val="clear" w:color="auto" w:fill="FFFFFF"/>
        </w:rPr>
      </w:pPr>
      <w:r w:rsidRPr="007904C5">
        <w:rPr>
          <w:rFonts w:cs="Arial"/>
          <w:b/>
          <w:sz w:val="28"/>
          <w:szCs w:val="28"/>
          <w:shd w:val="clear" w:color="auto" w:fill="FFFFFF"/>
        </w:rPr>
        <w:t>How do the students access Nearpod?</w:t>
      </w:r>
    </w:p>
    <w:p w14:paraId="30CC9293" w14:textId="3CF43BF6" w:rsidR="00DA1B1C" w:rsidRDefault="00DA1B1C" w:rsidP="00DA1B1C">
      <w:pPr>
        <w:pStyle w:val="ListParagraph"/>
        <w:numPr>
          <w:ilvl w:val="0"/>
          <w:numId w:val="1"/>
        </w:numPr>
      </w:pPr>
      <w:r>
        <w:t>Download the Nearpod app on their devices (available in the iTunes store, Google Play store, and the Windows store)</w:t>
      </w:r>
    </w:p>
    <w:p w14:paraId="331FDCA2" w14:textId="77777777" w:rsidR="00DA1B1C" w:rsidRDefault="00DA1B1C" w:rsidP="00DA1B1C">
      <w:pPr>
        <w:pStyle w:val="ListParagraph"/>
        <w:numPr>
          <w:ilvl w:val="0"/>
          <w:numId w:val="1"/>
        </w:numPr>
      </w:pPr>
      <w:r>
        <w:t xml:space="preserve">Go to </w:t>
      </w:r>
      <w:hyperlink r:id="rId7" w:history="1">
        <w:r w:rsidRPr="00C805DA">
          <w:rPr>
            <w:rStyle w:val="Hyperlink"/>
          </w:rPr>
          <w:t>www.nearpod.com</w:t>
        </w:r>
      </w:hyperlink>
      <w:r>
        <w:t xml:space="preserve"> and click Join Session</w:t>
      </w:r>
    </w:p>
    <w:p w14:paraId="685FF469" w14:textId="77777777" w:rsidR="00DA1B1C" w:rsidRPr="007904C5" w:rsidRDefault="00DA1B1C" w:rsidP="00DA1B1C">
      <w:pPr>
        <w:rPr>
          <w:b/>
          <w:sz w:val="28"/>
          <w:szCs w:val="28"/>
        </w:rPr>
      </w:pPr>
      <w:r w:rsidRPr="007904C5">
        <w:rPr>
          <w:b/>
          <w:sz w:val="28"/>
          <w:szCs w:val="28"/>
        </w:rPr>
        <w:t>Experience Nearpod as a student …</w:t>
      </w:r>
    </w:p>
    <w:p w14:paraId="44305DE0" w14:textId="2FF5CDE9" w:rsidR="00DA1B1C" w:rsidRDefault="00DA1B1C" w:rsidP="00DA1B1C">
      <w:r>
        <w:t xml:space="preserve">Go to </w:t>
      </w:r>
      <w:hyperlink r:id="rId8" w:history="1">
        <w:r w:rsidRPr="00C805DA">
          <w:rPr>
            <w:rStyle w:val="Hyperlink"/>
          </w:rPr>
          <w:t>www.nearpod.com</w:t>
        </w:r>
      </w:hyperlink>
      <w:r>
        <w:t xml:space="preserve"> and click Join Session (don’t </w:t>
      </w:r>
      <w:r w:rsidR="00E75807">
        <w:t xml:space="preserve">log in or </w:t>
      </w:r>
      <w:r>
        <w:t>create an account just yet!)</w:t>
      </w:r>
    </w:p>
    <w:p w14:paraId="0E8E2C46" w14:textId="77777777" w:rsidR="00DA1B1C" w:rsidRDefault="00DA1B1C" w:rsidP="00DA1B1C">
      <w:r>
        <w:t xml:space="preserve">Enter the PIN number on the projector screen. When you do this with a class, you will </w:t>
      </w:r>
      <w:r>
        <w:rPr>
          <w:b/>
          <w:i/>
          <w:u w:val="single"/>
        </w:rPr>
        <w:t>not</w:t>
      </w:r>
      <w:r>
        <w:t xml:space="preserve"> project your screen for the students to see.  Today, however, I want you to see both the teacher and student views.</w:t>
      </w:r>
    </w:p>
    <w:p w14:paraId="7F45415B" w14:textId="77777777" w:rsidR="00B0356D" w:rsidRPr="007904C5" w:rsidRDefault="00B0356D" w:rsidP="00DA1B1C">
      <w:pPr>
        <w:rPr>
          <w:b/>
          <w:sz w:val="28"/>
          <w:szCs w:val="28"/>
        </w:rPr>
      </w:pPr>
      <w:r w:rsidRPr="007904C5">
        <w:rPr>
          <w:b/>
          <w:sz w:val="28"/>
          <w:szCs w:val="28"/>
        </w:rPr>
        <w:t>Create your own Nearpod presentation …</w:t>
      </w:r>
    </w:p>
    <w:p w14:paraId="1EE94EA6" w14:textId="77777777" w:rsidR="00B0356D" w:rsidRDefault="00B0356D" w:rsidP="00DA1B1C">
      <w:r>
        <w:t xml:space="preserve">After creating your Nearpod account using your email address or your Google account, choose </w:t>
      </w:r>
      <w:r>
        <w:rPr>
          <w:b/>
        </w:rPr>
        <w:t>Create</w:t>
      </w:r>
      <w:r>
        <w:t xml:space="preserve"> from your home screen.</w:t>
      </w:r>
    </w:p>
    <w:p w14:paraId="777B0341" w14:textId="77777777" w:rsidR="00B0356D" w:rsidRDefault="00B0356D" w:rsidP="00B0356D">
      <w:pPr>
        <w:pStyle w:val="ListParagraph"/>
        <w:numPr>
          <w:ilvl w:val="0"/>
          <w:numId w:val="2"/>
        </w:numPr>
      </w:pPr>
      <w:r>
        <w:t xml:space="preserve">Nearpod provides you with your opening and closing slides.  Choose </w:t>
      </w:r>
      <w:r>
        <w:rPr>
          <w:b/>
        </w:rPr>
        <w:t>Add Slide</w:t>
      </w:r>
      <w:r>
        <w:t>.</w:t>
      </w:r>
    </w:p>
    <w:p w14:paraId="4538C35B" w14:textId="77777777" w:rsidR="00B0356D" w:rsidRDefault="00B0356D" w:rsidP="00B0356D">
      <w:pPr>
        <w:pStyle w:val="ListParagraph"/>
        <w:numPr>
          <w:ilvl w:val="1"/>
          <w:numId w:val="2"/>
        </w:numPr>
      </w:pPr>
      <w:r>
        <w:t>Add Content – informational slide</w:t>
      </w:r>
    </w:p>
    <w:p w14:paraId="2DAB65E2" w14:textId="77777777" w:rsidR="00B0356D" w:rsidRDefault="00B0356D" w:rsidP="00B0356D">
      <w:pPr>
        <w:pStyle w:val="ListParagraph"/>
        <w:numPr>
          <w:ilvl w:val="2"/>
          <w:numId w:val="2"/>
        </w:numPr>
      </w:pPr>
      <w:r>
        <w:t>Slide</w:t>
      </w:r>
    </w:p>
    <w:p w14:paraId="23705131" w14:textId="77777777" w:rsidR="00B0356D" w:rsidRDefault="00B0356D" w:rsidP="00B0356D">
      <w:pPr>
        <w:pStyle w:val="ListParagraph"/>
        <w:numPr>
          <w:ilvl w:val="2"/>
          <w:numId w:val="2"/>
        </w:numPr>
      </w:pPr>
      <w:r>
        <w:t>Video</w:t>
      </w:r>
    </w:p>
    <w:p w14:paraId="26E78039" w14:textId="77777777" w:rsidR="00B0356D" w:rsidRDefault="00B0356D" w:rsidP="00B0356D">
      <w:pPr>
        <w:pStyle w:val="ListParagraph"/>
        <w:numPr>
          <w:ilvl w:val="2"/>
          <w:numId w:val="2"/>
        </w:numPr>
      </w:pPr>
      <w:r>
        <w:t>Audio (free trial)</w:t>
      </w:r>
    </w:p>
    <w:p w14:paraId="1A2EBFC2" w14:textId="77777777" w:rsidR="00B0356D" w:rsidRDefault="00B0356D" w:rsidP="00B0356D">
      <w:pPr>
        <w:pStyle w:val="ListParagraph"/>
        <w:numPr>
          <w:ilvl w:val="2"/>
          <w:numId w:val="2"/>
        </w:numPr>
      </w:pPr>
      <w:r>
        <w:t>Slide show</w:t>
      </w:r>
    </w:p>
    <w:p w14:paraId="2D6951CF" w14:textId="141A98EF" w:rsidR="001077D4" w:rsidRDefault="001077D4" w:rsidP="00B0356D">
      <w:pPr>
        <w:pStyle w:val="ListParagraph"/>
        <w:numPr>
          <w:ilvl w:val="2"/>
          <w:numId w:val="2"/>
        </w:numPr>
      </w:pPr>
      <w:r>
        <w:t>Field trip (free trial)</w:t>
      </w:r>
    </w:p>
    <w:p w14:paraId="0E7F4009" w14:textId="77777777" w:rsidR="00B0356D" w:rsidRDefault="00B0356D" w:rsidP="00B0356D">
      <w:pPr>
        <w:pStyle w:val="ListParagraph"/>
        <w:numPr>
          <w:ilvl w:val="2"/>
          <w:numId w:val="2"/>
        </w:numPr>
      </w:pPr>
      <w:r>
        <w:t>PDF viewer (free trial)</w:t>
      </w:r>
    </w:p>
    <w:p w14:paraId="42C8427B" w14:textId="77777777" w:rsidR="00B0356D" w:rsidRDefault="00B0356D" w:rsidP="00B0356D">
      <w:pPr>
        <w:pStyle w:val="ListParagraph"/>
        <w:numPr>
          <w:ilvl w:val="2"/>
          <w:numId w:val="2"/>
        </w:numPr>
      </w:pPr>
      <w:r>
        <w:t>Twitter stream (free trial)</w:t>
      </w:r>
    </w:p>
    <w:p w14:paraId="17AB3EC7" w14:textId="77777777" w:rsidR="00B0356D" w:rsidRDefault="00B0356D" w:rsidP="00B0356D">
      <w:pPr>
        <w:pStyle w:val="ListParagraph"/>
        <w:numPr>
          <w:ilvl w:val="1"/>
          <w:numId w:val="2"/>
        </w:numPr>
      </w:pPr>
      <w:r>
        <w:t>Add Web Content – share a webpage that students can navigate on their own (free trial)</w:t>
      </w:r>
    </w:p>
    <w:p w14:paraId="1F9426D2" w14:textId="77777777" w:rsidR="00B0356D" w:rsidRDefault="00B0356D" w:rsidP="00B0356D">
      <w:pPr>
        <w:pStyle w:val="ListParagraph"/>
        <w:numPr>
          <w:ilvl w:val="1"/>
          <w:numId w:val="2"/>
        </w:numPr>
      </w:pPr>
      <w:r>
        <w:t>Add Activity – interactive content (polls, quizzes, drawings, etc.)</w:t>
      </w:r>
    </w:p>
    <w:p w14:paraId="11A2078E" w14:textId="77777777" w:rsidR="00B0356D" w:rsidRDefault="00B0356D" w:rsidP="00B0356D">
      <w:pPr>
        <w:pStyle w:val="ListParagraph"/>
        <w:numPr>
          <w:ilvl w:val="2"/>
          <w:numId w:val="2"/>
        </w:numPr>
      </w:pPr>
      <w:r>
        <w:t>Open-ended question</w:t>
      </w:r>
    </w:p>
    <w:p w14:paraId="10088E15" w14:textId="77777777" w:rsidR="00B0356D" w:rsidRDefault="00B0356D" w:rsidP="00B0356D">
      <w:pPr>
        <w:pStyle w:val="ListParagraph"/>
        <w:numPr>
          <w:ilvl w:val="2"/>
          <w:numId w:val="2"/>
        </w:numPr>
      </w:pPr>
      <w:r>
        <w:t>Poll</w:t>
      </w:r>
    </w:p>
    <w:p w14:paraId="333F77A6" w14:textId="77777777" w:rsidR="00B0356D" w:rsidRDefault="00B0356D" w:rsidP="00B0356D">
      <w:pPr>
        <w:pStyle w:val="ListParagraph"/>
        <w:numPr>
          <w:ilvl w:val="2"/>
          <w:numId w:val="2"/>
        </w:numPr>
      </w:pPr>
      <w:r>
        <w:t>Quiz</w:t>
      </w:r>
    </w:p>
    <w:p w14:paraId="24DDE1BD" w14:textId="77777777" w:rsidR="00B0356D" w:rsidRDefault="00B0356D" w:rsidP="00B0356D">
      <w:pPr>
        <w:pStyle w:val="ListParagraph"/>
        <w:numPr>
          <w:ilvl w:val="2"/>
          <w:numId w:val="2"/>
        </w:numPr>
      </w:pPr>
      <w:r>
        <w:t>Draw It</w:t>
      </w:r>
    </w:p>
    <w:p w14:paraId="6F29DF9B" w14:textId="77777777" w:rsidR="00B0356D" w:rsidRDefault="00B0356D" w:rsidP="00B0356D">
      <w:pPr>
        <w:pStyle w:val="ListParagraph"/>
        <w:numPr>
          <w:ilvl w:val="2"/>
          <w:numId w:val="2"/>
        </w:numPr>
      </w:pPr>
      <w:r>
        <w:t>Fill-in-the-blank (free trial)</w:t>
      </w:r>
    </w:p>
    <w:p w14:paraId="3474363E" w14:textId="018691DE" w:rsidR="00B0356D" w:rsidRDefault="001077D4" w:rsidP="00B0356D">
      <w:pPr>
        <w:pStyle w:val="ListParagraph"/>
        <w:numPr>
          <w:ilvl w:val="2"/>
          <w:numId w:val="2"/>
        </w:numPr>
      </w:pPr>
      <w:r>
        <w:t>Memory test</w:t>
      </w:r>
      <w:r w:rsidR="00B0356D">
        <w:t xml:space="preserve"> (free trial)</w:t>
      </w:r>
    </w:p>
    <w:p w14:paraId="6951C8F4" w14:textId="77777777" w:rsidR="00181558" w:rsidRDefault="00181558" w:rsidP="00B0356D">
      <w:pPr>
        <w:pStyle w:val="ListParagraph"/>
        <w:numPr>
          <w:ilvl w:val="0"/>
          <w:numId w:val="2"/>
        </w:numPr>
      </w:pPr>
      <w:r>
        <w:t>Even better … you can upload your pre-existing PowerPoint presentations into Nearpod and just add the interactive content!!!!</w:t>
      </w:r>
    </w:p>
    <w:p w14:paraId="01973015" w14:textId="77777777" w:rsidR="00B0356D" w:rsidRDefault="009C0D8D" w:rsidP="00B0356D">
      <w:pPr>
        <w:pStyle w:val="ListParagraph"/>
        <w:numPr>
          <w:ilvl w:val="0"/>
          <w:numId w:val="2"/>
        </w:numPr>
      </w:pPr>
      <w:r>
        <w:t>When you are finished creating your presentation, don’t forget to move your closing slide to the end of your presentation!</w:t>
      </w:r>
    </w:p>
    <w:p w14:paraId="201C3746" w14:textId="77777777" w:rsidR="00384202" w:rsidRDefault="00384202" w:rsidP="001A4B35">
      <w:pPr>
        <w:rPr>
          <w:b/>
          <w:sz w:val="28"/>
          <w:szCs w:val="28"/>
        </w:rPr>
      </w:pPr>
    </w:p>
    <w:p w14:paraId="75814142" w14:textId="77777777" w:rsidR="00384202" w:rsidRDefault="00384202" w:rsidP="001A4B35">
      <w:pPr>
        <w:rPr>
          <w:b/>
          <w:sz w:val="28"/>
          <w:szCs w:val="28"/>
        </w:rPr>
      </w:pPr>
    </w:p>
    <w:p w14:paraId="7AB17B98" w14:textId="77777777" w:rsidR="001A4B35" w:rsidRPr="007904C5" w:rsidRDefault="001A4B35" w:rsidP="001A4B35">
      <w:pPr>
        <w:rPr>
          <w:b/>
          <w:sz w:val="28"/>
          <w:szCs w:val="28"/>
        </w:rPr>
      </w:pPr>
      <w:r w:rsidRPr="007904C5">
        <w:rPr>
          <w:b/>
          <w:sz w:val="28"/>
          <w:szCs w:val="28"/>
        </w:rPr>
        <w:lastRenderedPageBreak/>
        <w:t>While presenting to a class …</w:t>
      </w:r>
    </w:p>
    <w:p w14:paraId="05DF6D22" w14:textId="77777777" w:rsidR="001A4B35" w:rsidRPr="001A4B35" w:rsidRDefault="001A4B35" w:rsidP="001A4B35">
      <w:pPr>
        <w:pStyle w:val="ListParagraph"/>
        <w:numPr>
          <w:ilvl w:val="0"/>
          <w:numId w:val="3"/>
        </w:numPr>
        <w:rPr>
          <w:b/>
        </w:rPr>
      </w:pPr>
      <w:r>
        <w:t>Do not project your screen to ensure that all student answers are confidential.</w:t>
      </w:r>
    </w:p>
    <w:p w14:paraId="676A6F04" w14:textId="77777777" w:rsidR="001A4B35" w:rsidRPr="001A4B35" w:rsidRDefault="001A4B35" w:rsidP="001A4B35">
      <w:pPr>
        <w:pStyle w:val="ListParagraph"/>
        <w:numPr>
          <w:ilvl w:val="0"/>
          <w:numId w:val="3"/>
        </w:numPr>
        <w:rPr>
          <w:b/>
        </w:rPr>
      </w:pPr>
      <w:r>
        <w:t>You control the speed of the presentation.  Allow plenty of time for the students to read the information on the screen, view pictures or video, navigate webpages, etc.</w:t>
      </w:r>
    </w:p>
    <w:p w14:paraId="7931D919" w14:textId="77777777" w:rsidR="001A4B35" w:rsidRPr="001A4B35" w:rsidRDefault="001A4B35" w:rsidP="001A4B35">
      <w:pPr>
        <w:pStyle w:val="ListParagraph"/>
        <w:numPr>
          <w:ilvl w:val="0"/>
          <w:numId w:val="3"/>
        </w:numPr>
        <w:rPr>
          <w:b/>
        </w:rPr>
      </w:pPr>
      <w:r>
        <w:t>When you see a wonderful answer from a student, you can share it with the class!!  No names are displayed.  This is a great way to generate class discussion about the answers.</w:t>
      </w:r>
    </w:p>
    <w:p w14:paraId="08627C76" w14:textId="77777777" w:rsidR="001A4B35" w:rsidRPr="001A4B35" w:rsidRDefault="001A4B35" w:rsidP="001A4B35">
      <w:pPr>
        <w:pStyle w:val="ListParagraph"/>
        <w:numPr>
          <w:ilvl w:val="0"/>
          <w:numId w:val="3"/>
        </w:numPr>
        <w:rPr>
          <w:b/>
        </w:rPr>
      </w:pPr>
      <w:r>
        <w:t>You can skip slides or navigate out of order by using the slide viewer at the bottom of your screen.</w:t>
      </w:r>
    </w:p>
    <w:p w14:paraId="454D6F64" w14:textId="77777777" w:rsidR="001A4B35" w:rsidRPr="007904C5" w:rsidRDefault="001A4B35" w:rsidP="001A4B35">
      <w:pPr>
        <w:rPr>
          <w:b/>
          <w:sz w:val="28"/>
          <w:szCs w:val="28"/>
        </w:rPr>
      </w:pPr>
      <w:r w:rsidRPr="007904C5">
        <w:rPr>
          <w:b/>
          <w:sz w:val="28"/>
          <w:szCs w:val="28"/>
        </w:rPr>
        <w:t>When you are finished presenting …</w:t>
      </w:r>
    </w:p>
    <w:p w14:paraId="46B735D4" w14:textId="77777777" w:rsidR="001A4B35" w:rsidRPr="00181558" w:rsidRDefault="00181558" w:rsidP="00181558">
      <w:pPr>
        <w:pStyle w:val="ListParagraph"/>
        <w:numPr>
          <w:ilvl w:val="0"/>
          <w:numId w:val="4"/>
        </w:numPr>
        <w:rPr>
          <w:b/>
        </w:rPr>
      </w:pPr>
      <w:r>
        <w:t>You can access all of your students’ answers on each interactive activity and generate reports.</w:t>
      </w:r>
    </w:p>
    <w:p w14:paraId="7D98F26F" w14:textId="77777777" w:rsidR="00181558" w:rsidRPr="00181558" w:rsidRDefault="00181558" w:rsidP="00181558">
      <w:pPr>
        <w:pStyle w:val="ListParagraph"/>
        <w:numPr>
          <w:ilvl w:val="0"/>
          <w:numId w:val="4"/>
        </w:numPr>
        <w:rPr>
          <w:b/>
        </w:rPr>
      </w:pPr>
      <w:r>
        <w:t>From the home screen, choose reports.  Then find the presentation and session date that you wish to generate a report for.</w:t>
      </w:r>
    </w:p>
    <w:p w14:paraId="6F998628" w14:textId="77777777" w:rsidR="00181558" w:rsidRPr="00181558" w:rsidRDefault="00181558" w:rsidP="00181558">
      <w:pPr>
        <w:pStyle w:val="ListParagraph"/>
        <w:numPr>
          <w:ilvl w:val="0"/>
          <w:numId w:val="4"/>
        </w:numPr>
        <w:rPr>
          <w:b/>
        </w:rPr>
      </w:pPr>
      <w:r>
        <w:t>You will be able to download a PDF report for each session.</w:t>
      </w:r>
    </w:p>
    <w:p w14:paraId="6FBC93DB" w14:textId="77777777" w:rsidR="00181558" w:rsidRPr="007904C5" w:rsidRDefault="00181558" w:rsidP="00181558">
      <w:pPr>
        <w:rPr>
          <w:b/>
          <w:sz w:val="28"/>
          <w:szCs w:val="28"/>
        </w:rPr>
      </w:pPr>
      <w:r w:rsidRPr="001077D4">
        <w:rPr>
          <w:b/>
          <w:i/>
          <w:sz w:val="28"/>
          <w:szCs w:val="28"/>
        </w:rPr>
        <w:t>Explore</w:t>
      </w:r>
      <w:r w:rsidRPr="007904C5">
        <w:rPr>
          <w:b/>
          <w:sz w:val="28"/>
          <w:szCs w:val="28"/>
        </w:rPr>
        <w:t xml:space="preserve"> option …</w:t>
      </w:r>
    </w:p>
    <w:p w14:paraId="308124FB" w14:textId="77777777" w:rsidR="00181558" w:rsidRDefault="00181558" w:rsidP="00181558">
      <w:r>
        <w:t xml:space="preserve">There are many free NPPs (Nearpod presentations) that you can search through and duplicate to your library to use with your class.  </w:t>
      </w:r>
    </w:p>
    <w:p w14:paraId="657484BA" w14:textId="77777777" w:rsidR="007904C5" w:rsidRDefault="00181558" w:rsidP="00181558">
      <w:r>
        <w:t xml:space="preserve">There are also presentations created by </w:t>
      </w:r>
      <w:r w:rsidR="007904C5">
        <w:t xml:space="preserve">Time for Kids, </w:t>
      </w:r>
      <w:r>
        <w:t>LearnZillion</w:t>
      </w:r>
      <w:r w:rsidR="007904C5">
        <w:t>,</w:t>
      </w:r>
      <w:r>
        <w:t xml:space="preserve"> </w:t>
      </w:r>
      <w:r w:rsidR="007904C5">
        <w:t>TedEd,</w:t>
      </w:r>
      <w:r>
        <w:t xml:space="preserve"> Khan Academy</w:t>
      </w:r>
      <w:r w:rsidR="007904C5">
        <w:t>, etc.</w:t>
      </w:r>
      <w:r>
        <w:t xml:space="preserve"> for your use.  </w:t>
      </w:r>
      <w:r w:rsidR="007904C5">
        <w:br/>
      </w:r>
      <w:r>
        <w:t>It’s a great resource!</w:t>
      </w:r>
    </w:p>
    <w:p w14:paraId="4214C1B7" w14:textId="77777777" w:rsidR="007904C5" w:rsidRPr="007904C5" w:rsidRDefault="007904C5" w:rsidP="00181558">
      <w:pPr>
        <w:rPr>
          <w:sz w:val="28"/>
          <w:szCs w:val="28"/>
        </w:rPr>
      </w:pPr>
      <w:r w:rsidRPr="007904C5">
        <w:rPr>
          <w:b/>
          <w:sz w:val="28"/>
          <w:szCs w:val="28"/>
        </w:rPr>
        <w:t>With the paid version …</w:t>
      </w:r>
    </w:p>
    <w:p w14:paraId="315863C5" w14:textId="61FFFBEC" w:rsidR="001A4B35" w:rsidRDefault="00D44706" w:rsidP="001A4B35">
      <w:pPr>
        <w:rPr>
          <w:b/>
        </w:rPr>
      </w:pPr>
      <w:r>
        <w:rPr>
          <w:noProof/>
        </w:rPr>
        <w:drawing>
          <wp:inline distT="0" distB="0" distL="0" distR="0" wp14:anchorId="34707257" wp14:editId="07620F97">
            <wp:extent cx="4781550" cy="4117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1643" cy="4134747"/>
                    </a:xfrm>
                    <a:prstGeom prst="rect">
                      <a:avLst/>
                    </a:prstGeom>
                  </pic:spPr>
                </pic:pic>
              </a:graphicData>
            </a:graphic>
          </wp:inline>
        </w:drawing>
      </w:r>
    </w:p>
    <w:p w14:paraId="292696A0" w14:textId="77777777" w:rsidR="001314C1" w:rsidRDefault="001314C1" w:rsidP="001A4B35">
      <w:pPr>
        <w:rPr>
          <w:b/>
        </w:rPr>
      </w:pPr>
    </w:p>
    <w:p w14:paraId="57FCBE6A" w14:textId="65016290" w:rsidR="001314C1" w:rsidRPr="001314C1" w:rsidRDefault="001314C1" w:rsidP="001A4B35">
      <w:pPr>
        <w:rPr>
          <w:b/>
          <w:sz w:val="28"/>
          <w:szCs w:val="28"/>
        </w:rPr>
      </w:pPr>
      <w:r w:rsidRPr="001314C1">
        <w:rPr>
          <w:b/>
          <w:sz w:val="28"/>
          <w:szCs w:val="28"/>
        </w:rPr>
        <w:t xml:space="preserve">Please complete the inservice evaluation here: </w:t>
      </w:r>
      <w:hyperlink r:id="rId10" w:history="1">
        <w:r w:rsidRPr="00E871D9">
          <w:rPr>
            <w:rStyle w:val="Hyperlink"/>
            <w:sz w:val="28"/>
            <w:szCs w:val="28"/>
          </w:rPr>
          <w:t>http://bit.ly/1OQY88v</w:t>
        </w:r>
      </w:hyperlink>
      <w:r>
        <w:rPr>
          <w:color w:val="000000"/>
          <w:sz w:val="28"/>
          <w:szCs w:val="28"/>
        </w:rPr>
        <w:t xml:space="preserve"> </w:t>
      </w:r>
      <w:bookmarkStart w:id="0" w:name="_GoBack"/>
      <w:bookmarkEnd w:id="0"/>
    </w:p>
    <w:p w14:paraId="2A62D601" w14:textId="77777777" w:rsidR="00693B50" w:rsidRDefault="00693B50" w:rsidP="00693B50">
      <w:pPr>
        <w:pBdr>
          <w:bottom w:val="single" w:sz="4" w:space="1" w:color="auto"/>
        </w:pBdr>
        <w:jc w:val="center"/>
        <w:rPr>
          <w:rFonts w:ascii="Constantia" w:hAnsi="Constantia" w:cs="Segoe UI"/>
          <w:b/>
          <w:bCs/>
          <w:color w:val="212121"/>
          <w:sz w:val="24"/>
          <w:szCs w:val="24"/>
          <w:shd w:val="clear" w:color="auto" w:fill="FFFFFF"/>
        </w:rPr>
      </w:pPr>
      <w:r>
        <w:rPr>
          <w:noProof/>
        </w:rPr>
        <w:lastRenderedPageBreak/>
        <w:drawing>
          <wp:inline distT="0" distB="0" distL="0" distR="0" wp14:anchorId="42F60A23" wp14:editId="73EFB528">
            <wp:extent cx="1343212" cy="41915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pod.png"/>
                    <pic:cNvPicPr/>
                  </pic:nvPicPr>
                  <pic:blipFill>
                    <a:blip r:embed="rId5">
                      <a:extLst>
                        <a:ext uri="{28A0092B-C50C-407E-A947-70E740481C1C}">
                          <a14:useLocalDpi xmlns:a14="http://schemas.microsoft.com/office/drawing/2010/main" val="0"/>
                        </a:ext>
                      </a:extLst>
                    </a:blip>
                    <a:stretch>
                      <a:fillRect/>
                    </a:stretch>
                  </pic:blipFill>
                  <pic:spPr>
                    <a:xfrm>
                      <a:off x="0" y="0"/>
                      <a:ext cx="1343212" cy="419158"/>
                    </a:xfrm>
                    <a:prstGeom prst="rect">
                      <a:avLst/>
                    </a:prstGeom>
                  </pic:spPr>
                </pic:pic>
              </a:graphicData>
            </a:graphic>
          </wp:inline>
        </w:drawing>
      </w:r>
    </w:p>
    <w:p w14:paraId="2CB8A747" w14:textId="77777777" w:rsidR="00693B50" w:rsidRPr="00384202" w:rsidRDefault="00693B50" w:rsidP="00693B50">
      <w:pPr>
        <w:pBdr>
          <w:bottom w:val="single" w:sz="4" w:space="1" w:color="auto"/>
        </w:pBdr>
        <w:jc w:val="center"/>
        <w:rPr>
          <w:rFonts w:ascii="Constantia" w:hAnsi="Constantia" w:cs="Segoe UI"/>
          <w:b/>
          <w:bCs/>
          <w:color w:val="212121"/>
          <w:sz w:val="26"/>
          <w:szCs w:val="26"/>
          <w:shd w:val="clear" w:color="auto" w:fill="FFFFFF"/>
        </w:rPr>
      </w:pPr>
      <w:r w:rsidRPr="00384202">
        <w:rPr>
          <w:rFonts w:ascii="Constantia" w:hAnsi="Constantia" w:cs="Segoe UI"/>
          <w:b/>
          <w:bCs/>
          <w:color w:val="212121"/>
          <w:sz w:val="26"/>
          <w:szCs w:val="26"/>
          <w:shd w:val="clear" w:color="auto" w:fill="FFFFFF"/>
        </w:rPr>
        <w:t>Nearpod: The interactive presentation program for BYOD</w:t>
      </w:r>
    </w:p>
    <w:p w14:paraId="74743D5C" w14:textId="77777777" w:rsidR="00693B50" w:rsidRPr="00693B50" w:rsidRDefault="00693B50" w:rsidP="00693B50">
      <w:pPr>
        <w:rPr>
          <w:b/>
        </w:rPr>
      </w:pPr>
    </w:p>
    <w:p w14:paraId="6600083A" w14:textId="661AA862" w:rsidR="00693B50" w:rsidRPr="00693B50" w:rsidRDefault="00693B50" w:rsidP="00693B50">
      <w:pPr>
        <w:rPr>
          <w:b/>
        </w:rPr>
      </w:pPr>
      <w:r w:rsidRPr="00693B50">
        <w:rPr>
          <w:b/>
        </w:rPr>
        <w:t>11/</w:t>
      </w:r>
      <w:r>
        <w:rPr>
          <w:b/>
        </w:rPr>
        <w:t>23</w:t>
      </w:r>
      <w:r w:rsidRPr="00693B50">
        <w:rPr>
          <w:b/>
        </w:rPr>
        <w:t xml:space="preserve">/15   3:45-5:45    </w:t>
      </w:r>
      <w:r>
        <w:rPr>
          <w:b/>
        </w:rPr>
        <w:t xml:space="preserve">Blackman High School Room </w:t>
      </w:r>
      <w:r w:rsidRPr="00693B50">
        <w:rPr>
          <w:b/>
        </w:rPr>
        <w:t>G21</w:t>
      </w:r>
    </w:p>
    <w:p w14:paraId="55FF5B12" w14:textId="2FCF030F" w:rsidR="00693B50" w:rsidRPr="00693B50" w:rsidRDefault="00693B50" w:rsidP="00693B50">
      <w:r w:rsidRPr="00693B50">
        <w:t xml:space="preserve">Trying to figure out how to integrate </w:t>
      </w:r>
      <w:r w:rsidRPr="00693B50">
        <w:rPr>
          <w:b/>
        </w:rPr>
        <w:t>BYOD</w:t>
      </w:r>
      <w:r w:rsidRPr="00693B50">
        <w:t xml:space="preserve"> into your everyday lessons?  Looking for a way to make your PowerPoint presentations engaging?  Come learn about Nearpod!  You can import your pre-existing PowerPoint presentations and embed formative questions, polls, videos, and quizzes.  Students access your presentation on their devices and you get great data reports after each presentation.  Free and easy to use ... leave this session with a lesson ready to go!</w:t>
      </w:r>
    </w:p>
    <w:p w14:paraId="04732DFC" w14:textId="4215BEF2" w:rsidR="00693B50" w:rsidRDefault="00693B50" w:rsidP="00693B50">
      <w:r w:rsidRPr="00693B50">
        <w:t>TEAM Strand: Motivating Students</w:t>
      </w:r>
    </w:p>
    <w:p w14:paraId="574B2686" w14:textId="77777777" w:rsidR="00693B50" w:rsidRDefault="00693B50" w:rsidP="00693B50"/>
    <w:p w14:paraId="51B7DB43" w14:textId="23775B30" w:rsidR="00693B50" w:rsidRPr="00693B50" w:rsidRDefault="00693B50" w:rsidP="00693B50">
      <w:pPr>
        <w:rPr>
          <w:b/>
          <w:u w:val="single"/>
        </w:rPr>
      </w:pPr>
      <w:r w:rsidRPr="00693B50">
        <w:rPr>
          <w:b/>
          <w:u w:val="single"/>
        </w:rPr>
        <w:t>Notes:</w:t>
      </w:r>
    </w:p>
    <w:p w14:paraId="15637475" w14:textId="77777777" w:rsidR="00693B50" w:rsidRPr="00693B50" w:rsidRDefault="00693B50" w:rsidP="00693B50"/>
    <w:p w14:paraId="3D1FF6FD" w14:textId="77777777" w:rsidR="00693B50" w:rsidRPr="001A4B35" w:rsidRDefault="00693B50" w:rsidP="001A4B35">
      <w:pPr>
        <w:rPr>
          <w:b/>
        </w:rPr>
      </w:pPr>
    </w:p>
    <w:sectPr w:rsidR="00693B50" w:rsidRPr="001A4B35" w:rsidSect="007904C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1BA1"/>
    <w:multiLevelType w:val="hybridMultilevel"/>
    <w:tmpl w:val="712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55A3B"/>
    <w:multiLevelType w:val="hybridMultilevel"/>
    <w:tmpl w:val="A324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31496"/>
    <w:multiLevelType w:val="hybridMultilevel"/>
    <w:tmpl w:val="F6B2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21AB1"/>
    <w:multiLevelType w:val="hybridMultilevel"/>
    <w:tmpl w:val="6930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0A"/>
    <w:rsid w:val="001077D4"/>
    <w:rsid w:val="001314C1"/>
    <w:rsid w:val="00181558"/>
    <w:rsid w:val="001A4B35"/>
    <w:rsid w:val="001D2CCB"/>
    <w:rsid w:val="00384202"/>
    <w:rsid w:val="00582478"/>
    <w:rsid w:val="0061640A"/>
    <w:rsid w:val="00693B50"/>
    <w:rsid w:val="007904C5"/>
    <w:rsid w:val="009C0D8D"/>
    <w:rsid w:val="00B0356D"/>
    <w:rsid w:val="00C8535C"/>
    <w:rsid w:val="00D44706"/>
    <w:rsid w:val="00DA1B1C"/>
    <w:rsid w:val="00E7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5594"/>
  <w15:chartTrackingRefBased/>
  <w15:docId w15:val="{C15DF7FB-5679-4185-B55D-C81C849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CB"/>
    <w:rPr>
      <w:color w:val="0563C1" w:themeColor="hyperlink"/>
      <w:u w:val="single"/>
    </w:rPr>
  </w:style>
  <w:style w:type="paragraph" w:styleId="ListParagraph">
    <w:name w:val="List Paragraph"/>
    <w:basedOn w:val="Normal"/>
    <w:uiPriority w:val="34"/>
    <w:qFormat/>
    <w:rsid w:val="00DA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pod.com" TargetMode="External"/><Relationship Id="rId3" Type="http://schemas.openxmlformats.org/officeDocument/2006/relationships/settings" Target="settings.xml"/><Relationship Id="rId7" Type="http://schemas.openxmlformats.org/officeDocument/2006/relationships/hyperlink" Target="http://www.nearpo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OhwDAC-ao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it.ly/1OQY88v"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Cing</dc:creator>
  <cp:keywords/>
  <dc:description/>
  <cp:lastModifiedBy>Holly Hunter</cp:lastModifiedBy>
  <cp:revision>6</cp:revision>
  <dcterms:created xsi:type="dcterms:W3CDTF">2015-11-23T19:54:00Z</dcterms:created>
  <dcterms:modified xsi:type="dcterms:W3CDTF">2015-11-23T20:43:00Z</dcterms:modified>
</cp:coreProperties>
</file>